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CD7" w:rsidRPr="00345CD7" w:rsidRDefault="00345CD7" w:rsidP="00345CD7">
      <w:pPr>
        <w:shd w:val="clear" w:color="auto" w:fill="FFFFFF"/>
        <w:spacing w:line="240" w:lineRule="auto"/>
        <w:rPr>
          <w:rFonts w:ascii="Tahoma" w:eastAsia="Times New Roman" w:hAnsi="Tahoma" w:cs="Tahoma"/>
          <w:color w:val="212529"/>
          <w:sz w:val="38"/>
          <w:szCs w:val="38"/>
          <w:lang w:eastAsia="tr-TR"/>
        </w:rPr>
      </w:pPr>
      <w:r w:rsidRPr="00345CD7">
        <w:rPr>
          <w:rFonts w:ascii="Tahoma" w:eastAsia="Times New Roman" w:hAnsi="Tahoma" w:cs="Tahoma"/>
          <w:b/>
          <w:bCs/>
          <w:color w:val="212529"/>
          <w:sz w:val="38"/>
          <w:szCs w:val="38"/>
          <w:shd w:val="clear" w:color="auto" w:fill="FFFFFF"/>
          <w:lang w:eastAsia="tr-TR"/>
        </w:rPr>
        <w:t>Gizlilik Sözleşmesi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WEB SİTESİ SATIŞ SÖZLEŞMESİ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1 – SÖZLEŞMENİN TARAFLARI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 xml:space="preserve">SATICI: SVG Saat – Hamidiye Caddesi </w:t>
      </w:r>
      <w:proofErr w:type="spellStart"/>
      <w:r w:rsidRPr="00345CD7">
        <w:rPr>
          <w:rFonts w:ascii="Tahoma" w:eastAsia="Times New Roman" w:hAnsi="Tahoma" w:cs="Tahoma"/>
          <w:color w:val="212529"/>
          <w:sz w:val="24"/>
          <w:szCs w:val="24"/>
          <w:lang w:eastAsia="tr-TR"/>
        </w:rPr>
        <w:t>Nafizbey</w:t>
      </w:r>
      <w:proofErr w:type="spellEnd"/>
      <w:r w:rsidRPr="00345CD7">
        <w:rPr>
          <w:rFonts w:ascii="Tahoma" w:eastAsia="Times New Roman" w:hAnsi="Tahoma" w:cs="Tahoma"/>
          <w:color w:val="212529"/>
          <w:sz w:val="24"/>
          <w:szCs w:val="24"/>
          <w:lang w:eastAsia="tr-TR"/>
        </w:rPr>
        <w:t xml:space="preserve"> İş Hanı No: 405 / Sirkeci  /Fatih /İstanbul /TÜRKİYE  Tel: +90 212 512 88 89</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ALICI: Müşteri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2 – SÖZLEŞMENİN KONUSU:</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proofErr w:type="gramStart"/>
      <w:r w:rsidRPr="00345CD7">
        <w:rPr>
          <w:rFonts w:ascii="Tahoma" w:eastAsia="Times New Roman" w:hAnsi="Tahoma" w:cs="Tahoma"/>
          <w:color w:val="212529"/>
          <w:sz w:val="24"/>
          <w:szCs w:val="24"/>
          <w:lang w:eastAsia="tr-TR"/>
        </w:rPr>
        <w:t xml:space="preserve">İş bu sözleşmenin konusu, Alıcının Satıcıya ait www.svgsaat.com web sitesinden elektronik ortamda sipariş verdiği, sözleşmede bahsi geçen nitelikleri haiz ve yine sözleşmede satış fiyatı belirtilen mal/hizmetin satışı ve teslimi ile ilgili olarak 4077 sayılı Tüketicilerin Korunması Hakkındaki Kanun ve Mesafeli Sözleşmeler Uygulama Esas ve Usulleri Hakkında Yönetmelik hükümleri gereğince tarafların hak ve yükümlülüklerinin saptanmasıdır. Alıcı, satışa konu mal/hizmetlerin temel nitelikleri, satış fiyatı, ödeme şekli, teslimat koşulları vs. satışa konu mal/hizmet ile ilgili tüm ön bilgiler ve “cayma” hakkı konusunda bilgi sahibi olduğunu, bu ön bilgileri elektronik ortamda teyit ettiğini ve sonrasında mal/hizmeti sipariş verdiğini is bu sözleşme hükümlerince kabul ve beyan eder. </w:t>
      </w:r>
      <w:proofErr w:type="gramEnd"/>
      <w:r w:rsidRPr="00345CD7">
        <w:rPr>
          <w:rFonts w:ascii="Tahoma" w:eastAsia="Times New Roman" w:hAnsi="Tahoma" w:cs="Tahoma"/>
          <w:color w:val="212529"/>
          <w:sz w:val="24"/>
          <w:szCs w:val="24"/>
          <w:lang w:eastAsia="tr-TR"/>
        </w:rPr>
        <w:t>www.roixwatch.com ve www.roderwatch.com sitesinde ödeme sayfasında yer alan ön bilgilendirme ve fatura iş bu sözleşmenin ayrılmaz parçalarıdır.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3 – SÖZLEŞME TARİHİ: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 xml:space="preserve">Satıcı tarafından daha önce imzalanmış bulunan iş bu iki nüsha sözleşme alıcı tarafından </w:t>
      </w:r>
      <w:proofErr w:type="gramStart"/>
      <w:r w:rsidRPr="00345CD7">
        <w:rPr>
          <w:rFonts w:ascii="Tahoma" w:eastAsia="Times New Roman" w:hAnsi="Tahoma" w:cs="Tahoma"/>
          <w:color w:val="212529"/>
          <w:sz w:val="24"/>
          <w:szCs w:val="24"/>
          <w:lang w:eastAsia="tr-TR"/>
        </w:rPr>
        <w:t>….</w:t>
      </w:r>
      <w:proofErr w:type="gramEnd"/>
      <w:r w:rsidRPr="00345CD7">
        <w:rPr>
          <w:rFonts w:ascii="Tahoma" w:eastAsia="Times New Roman" w:hAnsi="Tahoma" w:cs="Tahoma"/>
          <w:color w:val="212529"/>
          <w:sz w:val="24"/>
          <w:szCs w:val="24"/>
          <w:lang w:eastAsia="tr-TR"/>
        </w:rPr>
        <w:t xml:space="preserve"> </w:t>
      </w:r>
      <w:proofErr w:type="gramStart"/>
      <w:r w:rsidRPr="00345CD7">
        <w:rPr>
          <w:rFonts w:ascii="Tahoma" w:eastAsia="Times New Roman" w:hAnsi="Tahoma" w:cs="Tahoma"/>
          <w:color w:val="212529"/>
          <w:sz w:val="24"/>
          <w:szCs w:val="24"/>
          <w:lang w:eastAsia="tr-TR"/>
        </w:rPr>
        <w:t>tarihinde</w:t>
      </w:r>
      <w:proofErr w:type="gramEnd"/>
      <w:r w:rsidRPr="00345CD7">
        <w:rPr>
          <w:rFonts w:ascii="Tahoma" w:eastAsia="Times New Roman" w:hAnsi="Tahoma" w:cs="Tahoma"/>
          <w:color w:val="212529"/>
          <w:sz w:val="24"/>
          <w:szCs w:val="24"/>
          <w:lang w:eastAsia="tr-TR"/>
        </w:rPr>
        <w:t xml:space="preserve"> imzalanarak kabul edilmiş ve bir nüshası alıcının mail adresine mail gönderilecektir.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4 – MAL/HİZMETİN TESLİMİ, SÖZLEŞMENİN İFA YERİ VE TESLİM ŞEKLİ: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 xml:space="preserve">Mal/hizmet, alıcının teslimini talep etmiş olduğu </w:t>
      </w:r>
      <w:proofErr w:type="gramStart"/>
      <w:r w:rsidRPr="00345CD7">
        <w:rPr>
          <w:rFonts w:ascii="Tahoma" w:eastAsia="Times New Roman" w:hAnsi="Tahoma" w:cs="Tahoma"/>
          <w:color w:val="212529"/>
          <w:sz w:val="24"/>
          <w:szCs w:val="24"/>
          <w:lang w:eastAsia="tr-TR"/>
        </w:rPr>
        <w:t>….</w:t>
      </w:r>
      <w:proofErr w:type="gramEnd"/>
      <w:r w:rsidRPr="00345CD7">
        <w:rPr>
          <w:rFonts w:ascii="Tahoma" w:eastAsia="Times New Roman" w:hAnsi="Tahoma" w:cs="Tahoma"/>
          <w:color w:val="212529"/>
          <w:sz w:val="24"/>
          <w:szCs w:val="24"/>
          <w:lang w:eastAsia="tr-TR"/>
        </w:rPr>
        <w:t xml:space="preserve"> adresinde </w:t>
      </w:r>
      <w:proofErr w:type="gramStart"/>
      <w:r w:rsidRPr="00345CD7">
        <w:rPr>
          <w:rFonts w:ascii="Tahoma" w:eastAsia="Times New Roman" w:hAnsi="Tahoma" w:cs="Tahoma"/>
          <w:color w:val="212529"/>
          <w:sz w:val="24"/>
          <w:szCs w:val="24"/>
          <w:lang w:eastAsia="tr-TR"/>
        </w:rPr>
        <w:t>….</w:t>
      </w:r>
      <w:proofErr w:type="gramEnd"/>
      <w:r w:rsidRPr="00345CD7">
        <w:rPr>
          <w:rFonts w:ascii="Tahoma" w:eastAsia="Times New Roman" w:hAnsi="Tahoma" w:cs="Tahoma"/>
          <w:color w:val="212529"/>
          <w:sz w:val="24"/>
          <w:szCs w:val="24"/>
          <w:lang w:eastAsia="tr-TR"/>
        </w:rPr>
        <w:t>’a teslim edilecektir.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5 – TESLİMAT MASRAFLARI VE İFASI: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 xml:space="preserve">Teslimat masrafları alıcıya aittir. Satıcı, web sitesinde, ilan ettiği rakamın üzerinde alışveriş yapanların teslimat ücretinin kendisince karşılanacağını </w:t>
      </w:r>
      <w:proofErr w:type="gramStart"/>
      <w:r w:rsidRPr="00345CD7">
        <w:rPr>
          <w:rFonts w:ascii="Tahoma" w:eastAsia="Times New Roman" w:hAnsi="Tahoma" w:cs="Tahoma"/>
          <w:color w:val="212529"/>
          <w:sz w:val="24"/>
          <w:szCs w:val="24"/>
          <w:lang w:eastAsia="tr-TR"/>
        </w:rPr>
        <w:t>yada</w:t>
      </w:r>
      <w:proofErr w:type="gramEnd"/>
      <w:r w:rsidRPr="00345CD7">
        <w:rPr>
          <w:rFonts w:ascii="Tahoma" w:eastAsia="Times New Roman" w:hAnsi="Tahoma" w:cs="Tahoma"/>
          <w:color w:val="212529"/>
          <w:sz w:val="24"/>
          <w:szCs w:val="24"/>
          <w:lang w:eastAsia="tr-TR"/>
        </w:rPr>
        <w:t xml:space="preserve"> kampanya dahilinde ücretsiz teslimat yapacağını beyan etmişse, teslimat masrafı satıcıya aittir. Teslimat; stokun müsait olması ve mal bedelinin satıcının hesabına geçmesinden sonra en kısa sürede yapılır. Satıcı, mal/hizmetin siparişinden itibaren 30 (Otuz) gün içinde teslim eder ve bu süre içinde yazılı bildirimle ek 10 (on) günlük süre uzatım hakkını saklı tutar. Herhangi bir nedenle mal/hizmet bedeli ödenmez veya banka kayıtlarında iptal edilir ise, satıcı mal/hizmetin teslimi yükümlülüğünden kurtulmuş kabul edilir.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lastRenderedPageBreak/>
        <w:t>MADDE 6 – ALICININ BEYAN VE TAAHHÜTLERI: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Alıcı,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alıcıya aittir. Cayma hakkı kullanılacaksa mal/hizmet kullanılmamalıdır. Fatura iade edilmelidir. Mal/hizmetin tesliminden sonra alıcıya ait kredi kartının alıcının kusurundan kaynaklanmayan bir şekilde yetkisiz kişilerce haksız veya hukuka aykırı olarak kullanılması nedeni ile ilgili banka veya finans kuruluşunun mal/hizmet bedelini satıcıya ödememesi halinde, Alıcı kendisine teslim edilmiş olması kaydıyla mal/hizmeti 3 (Üç) gün içinde satıcıya göndermekle yükümlüdür. Bu takdirde teslimat giderleri alıcıya aittir.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7 – SATICININ BEYAN VE TAAHHÜTLERI: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Satıcı, sözleşme konusu mal/hizmetin sağlam, eksiksiz, siparişte belirtilen niteliklere uygun ve varsa garanti belgeleri ve kullanım kılavuzları ile teslim edilmesinden sorumludur. Sözleşme konusu mal/hizmet, alıcıdan başka bir kişi/kuruluşa teslim edilecek ise, teslim edilecek kişi/kuruluşun teslimatı kabul etmemesinden satıcı sorumlu tutulamaz. Satıcı mal/hizmetin ifasının imkânsızlaştığını düşünüyorsa, sözleşmenin ifa süresi dolmadan alıcıya bildirir. Ödenen bedel ve varsa belgeler 10 (on) gün içinde iade edilir. Garanti belgesi ile satılan mal/hizmetlerden olan veya olmayan mal/hizmetlerden arızalı veya bozuk olan mal/hizmetler, garanti şartları içinde gerekli onarımın yapılması için satıcıya gönderilebilir, bu takdirde teslimat giderleri alıcı tarafından karşılanacaktır.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8 – SÖZLEŞMEYE KONU MAL/HİZMETİN ÖZELLİKLERİ: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 xml:space="preserve">Mal/hizmetin cinsi ve türü, miktarı, marka/modeli, rengi ve tüm vergiler dâhil satış bedeli </w:t>
      </w:r>
      <w:r w:rsidR="00744366">
        <w:rPr>
          <w:rFonts w:ascii="Tahoma" w:eastAsia="Times New Roman" w:hAnsi="Tahoma" w:cs="Tahoma"/>
          <w:color w:val="212529"/>
          <w:sz w:val="24"/>
          <w:szCs w:val="24"/>
          <w:lang w:eastAsia="tr-TR"/>
        </w:rPr>
        <w:t>www.roderstraps</w:t>
      </w:r>
      <w:r w:rsidRPr="00345CD7">
        <w:rPr>
          <w:rFonts w:ascii="Tahoma" w:eastAsia="Times New Roman" w:hAnsi="Tahoma" w:cs="Tahoma"/>
          <w:color w:val="212529"/>
          <w:sz w:val="24"/>
          <w:szCs w:val="24"/>
          <w:lang w:eastAsia="tr-TR"/>
        </w:rPr>
        <w:t xml:space="preserve"> adlı web sitesindeki mal/hizmet tanıtım sayfasında yer alan bilgilerde ve iş bu sözleşmenin ayrılmaz parçası sayılan faturada belirtildiği gibidir.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9 – MAL/HİZMETİN PEŞİN FİYATİ: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Mal/hizmetin peşin fiyatı sipariş sonu mail atılan örnek fatura ve ürün ile birlikte müşteriye gönderilen fatura içeriğinde mevcuttur.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10 – VADELİ FİYAT:</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Mal/hizmetin satış fiyatına yapılan vadeye göre fiyatı sipariş sonu mail atılan örnek fatura ve ürün ile birlikte müşteriye gönderilen fatura içeriğinde mevcuttur.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11 – FAİZ:</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Her yıl Türkiye Cumhuriyeti Hükümetinin belirlediği faiz oranından ve her halde %30’dan fazla olamaz. Alıcı çalıştığı bankaya karşı sorumludur.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12 – PEŞİNAT TUTARI: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lastRenderedPageBreak/>
        <w:t>Mal/hizmetin peşinat tutarı sipariş sonu mail atılan örnek fatura ve ürün ile birlikte müşteriye gönderilen fatura içeriğinde mevcuttur.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13 – ÖDEME PLANI: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Alıcının, kredi kartı ile ve taksitle alışveriş yapması durumunda siteden seçmiş olduğu taksit biçimi geçerlidir. Taksitlendirme işlemlerinde, alıcı ile kart sahibi banka arasında imzalamış bulunan sözleşmenin ilgili hükümleri geçerlidir. Kredi kartı ödeme tarihi banka ile alıcı arasındaki sözleşme hükümlerince belirlenir. Alıcı, ayrıca bankanın gönderdiği hesap özetinden taksit sayısını ve ödemelerini takip edebilir.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14 – CAYMA HAKKI: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Alıcı, sözleşme konusu mal/hizmetin kendisine veya gösterdiği adresteki kişi/kuruluşa tesliminden itibaren 14 (</w:t>
      </w:r>
      <w:proofErr w:type="spellStart"/>
      <w:r w:rsidRPr="00345CD7">
        <w:rPr>
          <w:rFonts w:ascii="Tahoma" w:eastAsia="Times New Roman" w:hAnsi="Tahoma" w:cs="Tahoma"/>
          <w:color w:val="212529"/>
          <w:sz w:val="24"/>
          <w:szCs w:val="24"/>
          <w:lang w:eastAsia="tr-TR"/>
        </w:rPr>
        <w:t>Ondört</w:t>
      </w:r>
      <w:proofErr w:type="spellEnd"/>
      <w:r w:rsidRPr="00345CD7">
        <w:rPr>
          <w:rFonts w:ascii="Tahoma" w:eastAsia="Times New Roman" w:hAnsi="Tahoma" w:cs="Tahoma"/>
          <w:color w:val="212529"/>
          <w:sz w:val="24"/>
          <w:szCs w:val="24"/>
          <w:lang w:eastAsia="tr-TR"/>
        </w:rPr>
        <w:t>) gün içinde cayma hakkını kullanabilir. Cayma hakkının kullanılması için aynı süre içinde satıcının müşteri hizmetlerine e-posta veya telefon ile bildirimde bulunulması ve mal/hizmetin 15. madde hükümleri çerçevesinde ve iş bu sözleşmenin ayrı</w:t>
      </w:r>
      <w:r w:rsidR="00744366">
        <w:rPr>
          <w:rFonts w:ascii="Tahoma" w:eastAsia="Times New Roman" w:hAnsi="Tahoma" w:cs="Tahoma"/>
          <w:color w:val="212529"/>
          <w:sz w:val="24"/>
          <w:szCs w:val="24"/>
          <w:lang w:eastAsia="tr-TR"/>
        </w:rPr>
        <w:t>lmaz parçası olan ve www.roderstraps</w:t>
      </w:r>
      <w:r w:rsidRPr="00345CD7">
        <w:rPr>
          <w:rFonts w:ascii="Tahoma" w:eastAsia="Times New Roman" w:hAnsi="Tahoma" w:cs="Tahoma"/>
          <w:color w:val="212529"/>
          <w:sz w:val="24"/>
          <w:szCs w:val="24"/>
          <w:lang w:eastAsia="tr-TR"/>
        </w:rPr>
        <w:t>.com web sitesinde yayınlanmış olan önbilgiler gereğince, kullanılmamış ve hasarsız olması şarttır. Bu hakkın kullanılması halinde, 3. kişiye veya alıcıya teslim edilen mal/hizmete ilişkin fatura aslının iadesi zorunludur. İade edilen ürünün satıcıya ulaşmasını takip eden 10 gün içinde mal/hizmet bedeli alıcıya iade edilir. Fatura aslı gönderilmezse alıcıya KDV ve varsa diğer yasal yükümlülükler iade edilemez. Cayma hakkı nedeni ile iade edilen mal/hizmetin teslimat bedeli satıcı tarafınd</w:t>
      </w:r>
      <w:r w:rsidR="00744366">
        <w:rPr>
          <w:rFonts w:ascii="Tahoma" w:eastAsia="Times New Roman" w:hAnsi="Tahoma" w:cs="Tahoma"/>
          <w:color w:val="212529"/>
          <w:sz w:val="24"/>
          <w:szCs w:val="24"/>
          <w:lang w:eastAsia="tr-TR"/>
        </w:rPr>
        <w:t>an karşılanır. SVG Saat (roderstraps</w:t>
      </w:r>
      <w:bookmarkStart w:id="0" w:name="_GoBack"/>
      <w:bookmarkEnd w:id="0"/>
      <w:r w:rsidRPr="00345CD7">
        <w:rPr>
          <w:rFonts w:ascii="Tahoma" w:eastAsia="Times New Roman" w:hAnsi="Tahoma" w:cs="Tahoma"/>
          <w:color w:val="212529"/>
          <w:sz w:val="24"/>
          <w:szCs w:val="24"/>
          <w:lang w:eastAsia="tr-TR"/>
        </w:rPr>
        <w:t>.com) iptal etme hakkını saklı tutar.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15 – CAYMA HAKKI KULLANILAMAYACAK MAL/HİZMETLER: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 xml:space="preserve">Niteliği itibarıyla iade edilemeyecek mal/hizmetler, hızla bozulan ve son kullanma tarihi geçen mal/hizmetler, tek kullanımlık mal/hizmetler, </w:t>
      </w:r>
      <w:proofErr w:type="gramStart"/>
      <w:r w:rsidRPr="00345CD7">
        <w:rPr>
          <w:rFonts w:ascii="Tahoma" w:eastAsia="Times New Roman" w:hAnsi="Tahoma" w:cs="Tahoma"/>
          <w:color w:val="212529"/>
          <w:sz w:val="24"/>
          <w:szCs w:val="24"/>
          <w:lang w:eastAsia="tr-TR"/>
        </w:rPr>
        <w:t>hijyenik</w:t>
      </w:r>
      <w:proofErr w:type="gramEnd"/>
      <w:r w:rsidRPr="00345CD7">
        <w:rPr>
          <w:rFonts w:ascii="Tahoma" w:eastAsia="Times New Roman" w:hAnsi="Tahoma" w:cs="Tahoma"/>
          <w:color w:val="212529"/>
          <w:sz w:val="24"/>
          <w:szCs w:val="24"/>
          <w:lang w:eastAsia="tr-TR"/>
        </w:rPr>
        <w:t xml:space="preserve"> mal/hizmetler, kopyalanabilir her türlü yazılım ve programlardır. Ayrıca, her türlü yazılım ve programlarında, Çeşitli </w:t>
      </w:r>
      <w:proofErr w:type="spellStart"/>
      <w:r w:rsidRPr="00345CD7">
        <w:rPr>
          <w:rFonts w:ascii="Tahoma" w:eastAsia="Times New Roman" w:hAnsi="Tahoma" w:cs="Tahoma"/>
          <w:color w:val="212529"/>
          <w:sz w:val="24"/>
          <w:szCs w:val="24"/>
          <w:lang w:eastAsia="tr-TR"/>
        </w:rPr>
        <w:t>mediaların</w:t>
      </w:r>
      <w:proofErr w:type="spellEnd"/>
      <w:r w:rsidRPr="00345CD7">
        <w:rPr>
          <w:rFonts w:ascii="Tahoma" w:eastAsia="Times New Roman" w:hAnsi="Tahoma" w:cs="Tahoma"/>
          <w:color w:val="212529"/>
          <w:sz w:val="24"/>
          <w:szCs w:val="24"/>
          <w:lang w:eastAsia="tr-TR"/>
        </w:rPr>
        <w:t xml:space="preserve"> (</w:t>
      </w:r>
      <w:proofErr w:type="spellStart"/>
      <w:proofErr w:type="gramStart"/>
      <w:r w:rsidRPr="00345CD7">
        <w:rPr>
          <w:rFonts w:ascii="Tahoma" w:eastAsia="Times New Roman" w:hAnsi="Tahoma" w:cs="Tahoma"/>
          <w:color w:val="212529"/>
          <w:sz w:val="24"/>
          <w:szCs w:val="24"/>
          <w:lang w:eastAsia="tr-TR"/>
        </w:rPr>
        <w:t>Dvd,Cd</w:t>
      </w:r>
      <w:proofErr w:type="spellEnd"/>
      <w:proofErr w:type="gramEnd"/>
      <w:r w:rsidRPr="00345CD7">
        <w:rPr>
          <w:rFonts w:ascii="Tahoma" w:eastAsia="Times New Roman" w:hAnsi="Tahoma" w:cs="Tahoma"/>
          <w:color w:val="212529"/>
          <w:sz w:val="24"/>
          <w:szCs w:val="24"/>
          <w:lang w:eastAsia="tr-TR"/>
        </w:rPr>
        <w:t xml:space="preserve"> </w:t>
      </w:r>
      <w:proofErr w:type="spellStart"/>
      <w:r w:rsidRPr="00345CD7">
        <w:rPr>
          <w:rFonts w:ascii="Tahoma" w:eastAsia="Times New Roman" w:hAnsi="Tahoma" w:cs="Tahoma"/>
          <w:color w:val="212529"/>
          <w:sz w:val="24"/>
          <w:szCs w:val="24"/>
          <w:lang w:eastAsia="tr-TR"/>
        </w:rPr>
        <w:t>v.b</w:t>
      </w:r>
      <w:proofErr w:type="spellEnd"/>
      <w:r w:rsidRPr="00345CD7">
        <w:rPr>
          <w:rFonts w:ascii="Tahoma" w:eastAsia="Times New Roman" w:hAnsi="Tahoma" w:cs="Tahoma"/>
          <w:color w:val="212529"/>
          <w:sz w:val="24"/>
          <w:szCs w:val="24"/>
          <w:lang w:eastAsia="tr-TR"/>
        </w:rPr>
        <w:t xml:space="preserve">), bilgisayar ve kırtasiye sarf malzemelerinde (toner, kartuş, şerit </w:t>
      </w:r>
      <w:proofErr w:type="spellStart"/>
      <w:r w:rsidRPr="00345CD7">
        <w:rPr>
          <w:rFonts w:ascii="Tahoma" w:eastAsia="Times New Roman" w:hAnsi="Tahoma" w:cs="Tahoma"/>
          <w:color w:val="212529"/>
          <w:sz w:val="24"/>
          <w:szCs w:val="24"/>
          <w:lang w:eastAsia="tr-TR"/>
        </w:rPr>
        <w:t>v.b</w:t>
      </w:r>
      <w:proofErr w:type="spellEnd"/>
      <w:r w:rsidRPr="00345CD7">
        <w:rPr>
          <w:rFonts w:ascii="Tahoma" w:eastAsia="Times New Roman" w:hAnsi="Tahoma" w:cs="Tahoma"/>
          <w:color w:val="212529"/>
          <w:sz w:val="24"/>
          <w:szCs w:val="24"/>
          <w:lang w:eastAsia="tr-TR"/>
        </w:rPr>
        <w:t>) ile kozmetik malzemelerinde cayma hakkının kullanılabilmesi için mal/hizmetin ambalajının açılmamış, bozulmamış ve kullanılmamış olmaları şartı bulunmaktadır.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16 – TEMERRÜD HALİ VE HUKUKİ SONUÇLARI:</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 xml:space="preserve">Alıcı, kredi kartı ile yapmış olduğu işlemlerinde temerrüde düşmesi halinde kart sahibi bankanın kendisi ile yapmış olduğu kredi kartı sözleşmesi çerçevesinde faiz ödeyecek ve bankaya karşı sorumlu olacaktır. Bu durumda ilgili banka hukuki yollara başvurabilir; doğacak masrafları ve </w:t>
      </w:r>
      <w:proofErr w:type="gramStart"/>
      <w:r w:rsidRPr="00345CD7">
        <w:rPr>
          <w:rFonts w:ascii="Tahoma" w:eastAsia="Times New Roman" w:hAnsi="Tahoma" w:cs="Tahoma"/>
          <w:color w:val="212529"/>
          <w:sz w:val="24"/>
          <w:szCs w:val="24"/>
          <w:lang w:eastAsia="tr-TR"/>
        </w:rPr>
        <w:t>vekalet</w:t>
      </w:r>
      <w:proofErr w:type="gramEnd"/>
      <w:r w:rsidRPr="00345CD7">
        <w:rPr>
          <w:rFonts w:ascii="Tahoma" w:eastAsia="Times New Roman" w:hAnsi="Tahoma" w:cs="Tahoma"/>
          <w:color w:val="212529"/>
          <w:sz w:val="24"/>
          <w:szCs w:val="24"/>
          <w:lang w:eastAsia="tr-TR"/>
        </w:rPr>
        <w:t xml:space="preserve"> ücretini alıcıdan talep edebilir ve her koşulda alıcının borcundan dolayı temerrüde düşmesi halinde, alıcı, borcun gecikmeli ifasından dolayı satıcının oluşan zarar ve ziyanını ödemeyi kabul eder.</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t>MADDE 17 – YETKİLİ MAHKEME:</w:t>
      </w:r>
    </w:p>
    <w:p w:rsidR="00345CD7" w:rsidRPr="00345CD7" w:rsidRDefault="00345CD7" w:rsidP="00345CD7">
      <w:pPr>
        <w:shd w:val="clear" w:color="auto" w:fill="FFFFFF"/>
        <w:spacing w:after="100" w:afterAutospacing="1" w:line="240" w:lineRule="auto"/>
        <w:rPr>
          <w:rFonts w:ascii="Tahoma" w:eastAsia="Times New Roman" w:hAnsi="Tahoma" w:cs="Tahoma"/>
          <w:color w:val="212529"/>
          <w:sz w:val="24"/>
          <w:szCs w:val="24"/>
          <w:lang w:eastAsia="tr-TR"/>
        </w:rPr>
      </w:pPr>
      <w:r w:rsidRPr="00345CD7">
        <w:rPr>
          <w:rFonts w:ascii="Tahoma" w:eastAsia="Times New Roman" w:hAnsi="Tahoma" w:cs="Tahoma"/>
          <w:color w:val="212529"/>
          <w:sz w:val="24"/>
          <w:szCs w:val="24"/>
          <w:lang w:eastAsia="tr-TR"/>
        </w:rPr>
        <w:lastRenderedPageBreak/>
        <w:t>İş bu sözleşmeden kaynaklanabilecek ihtilaflarda, Sanayi ve Ticaret Bakanlığınca ilan edilen değere kadar Fatih Tüketici Hakem Heyetleri, belirtilen değer üstüne Fatih Tüketici Mahkemeleri yetkilidir.</w:t>
      </w:r>
    </w:p>
    <w:p w:rsidR="00CF1FDB" w:rsidRDefault="00CF1FDB"/>
    <w:sectPr w:rsidR="00CF1F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D7"/>
    <w:rsid w:val="00345CD7"/>
    <w:rsid w:val="00744366"/>
    <w:rsid w:val="00CF1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E0AE6-32DE-4A64-BF92-CE64B2E3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5CD7"/>
    <w:rPr>
      <w:b/>
      <w:bCs/>
    </w:rPr>
  </w:style>
  <w:style w:type="paragraph" w:styleId="NormalWeb">
    <w:name w:val="Normal (Web)"/>
    <w:basedOn w:val="Normal"/>
    <w:uiPriority w:val="99"/>
    <w:semiHidden/>
    <w:unhideWhenUsed/>
    <w:rsid w:val="00345C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007174">
      <w:bodyDiv w:val="1"/>
      <w:marLeft w:val="0"/>
      <w:marRight w:val="0"/>
      <w:marTop w:val="0"/>
      <w:marBottom w:val="0"/>
      <w:divBdr>
        <w:top w:val="none" w:sz="0" w:space="0" w:color="auto"/>
        <w:left w:val="none" w:sz="0" w:space="0" w:color="auto"/>
        <w:bottom w:val="none" w:sz="0" w:space="0" w:color="auto"/>
        <w:right w:val="none" w:sz="0" w:space="0" w:color="auto"/>
      </w:divBdr>
      <w:divsChild>
        <w:div w:id="817192300">
          <w:marLeft w:val="0"/>
          <w:marRight w:val="0"/>
          <w:marTop w:val="375"/>
          <w:marBottom w:val="225"/>
          <w:divBdr>
            <w:top w:val="none" w:sz="0" w:space="0" w:color="auto"/>
            <w:left w:val="none" w:sz="0" w:space="0" w:color="auto"/>
            <w:bottom w:val="none" w:sz="0" w:space="0" w:color="auto"/>
            <w:right w:val="none" w:sz="0" w:space="0" w:color="auto"/>
          </w:divBdr>
        </w:div>
        <w:div w:id="398527477">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1155</Words>
  <Characters>6588</Characters>
  <Application>Microsoft Office Word</Application>
  <DocSecurity>0</DocSecurity>
  <Lines>54</Lines>
  <Paragraphs>15</Paragraphs>
  <ScaleCrop>false</ScaleCrop>
  <Company/>
  <LinksUpToDate>false</LinksUpToDate>
  <CharactersWithSpaces>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2025-01-14T07:08:00Z</dcterms:created>
  <dcterms:modified xsi:type="dcterms:W3CDTF">2025-01-14T07:30:00Z</dcterms:modified>
</cp:coreProperties>
</file>